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E79" w:rsidRDefault="00730E79" w:rsidP="00F601AB">
      <w:pPr>
        <w:spacing w:after="0" w:line="276" w:lineRule="auto"/>
        <w:jc w:val="center"/>
        <w:rPr>
          <w:rFonts w:cstheme="minorHAnsi"/>
          <w:b/>
          <w:bCs/>
          <w:iCs/>
        </w:rPr>
      </w:pPr>
    </w:p>
    <w:p w:rsidR="00EE1C0C" w:rsidRDefault="00EE1C0C" w:rsidP="00F601AB">
      <w:pPr>
        <w:spacing w:after="0" w:line="276" w:lineRule="auto"/>
        <w:jc w:val="center"/>
        <w:rPr>
          <w:rFonts w:cstheme="minorHAnsi"/>
          <w:b/>
          <w:bCs/>
          <w:iCs/>
        </w:rPr>
      </w:pPr>
      <w:r w:rsidRPr="00EE1C0C">
        <w:rPr>
          <w:rFonts w:cstheme="minorHAnsi"/>
          <w:b/>
          <w:bCs/>
          <w:iCs/>
        </w:rPr>
        <w:t>ZESTAWIENIE  PARAMETRÓW TECHNICZNYCH</w:t>
      </w:r>
    </w:p>
    <w:p w:rsidR="00F601AB" w:rsidRDefault="00F601AB" w:rsidP="00F601AB">
      <w:pPr>
        <w:spacing w:after="0" w:line="276" w:lineRule="auto"/>
        <w:jc w:val="center"/>
        <w:rPr>
          <w:rFonts w:cstheme="minorHAnsi"/>
          <w:b/>
          <w:bCs/>
          <w:iCs/>
        </w:rPr>
      </w:pPr>
    </w:p>
    <w:p w:rsidR="00730E79" w:rsidRPr="00F601AB" w:rsidRDefault="00730E79" w:rsidP="00F601AB">
      <w:pPr>
        <w:spacing w:after="0" w:line="276" w:lineRule="auto"/>
        <w:jc w:val="center"/>
        <w:rPr>
          <w:rFonts w:cstheme="minorHAnsi"/>
          <w:b/>
          <w:bCs/>
          <w:iCs/>
        </w:rPr>
      </w:pPr>
    </w:p>
    <w:tbl>
      <w:tblPr>
        <w:tblW w:w="934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3686"/>
        <w:gridCol w:w="3260"/>
        <w:gridCol w:w="1134"/>
      </w:tblGrid>
      <w:tr w:rsidR="00261452" w:rsidRPr="003D6506" w:rsidTr="00730E79">
        <w:trPr>
          <w:trHeight w:val="1639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52" w:rsidRPr="004949BD" w:rsidRDefault="00261452" w:rsidP="00476655">
            <w:pPr>
              <w:spacing w:after="0"/>
              <w:jc w:val="center"/>
              <w:rPr>
                <w:rFonts w:cstheme="minorHAnsi"/>
                <w:iCs/>
                <w:sz w:val="18"/>
                <w:szCs w:val="20"/>
              </w:rPr>
            </w:pPr>
            <w:r w:rsidRPr="004949BD">
              <w:rPr>
                <w:rFonts w:cstheme="minorHAnsi"/>
                <w:iCs/>
                <w:sz w:val="18"/>
                <w:szCs w:val="20"/>
              </w:rPr>
              <w:t>NAZWA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52" w:rsidRPr="004949BD" w:rsidRDefault="00261452" w:rsidP="003D6506">
            <w:pPr>
              <w:spacing w:after="0"/>
              <w:jc w:val="center"/>
              <w:rPr>
                <w:rFonts w:cstheme="minorHAnsi"/>
                <w:iCs/>
                <w:sz w:val="18"/>
                <w:szCs w:val="20"/>
              </w:rPr>
            </w:pPr>
            <w:r w:rsidRPr="004949BD">
              <w:rPr>
                <w:rFonts w:cstheme="minorHAnsi"/>
                <w:iCs/>
                <w:sz w:val="18"/>
                <w:szCs w:val="20"/>
              </w:rPr>
              <w:t>WYMAGANE PARAMETRY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B0" w:rsidRPr="00573AB0" w:rsidRDefault="00573AB0" w:rsidP="00261452">
            <w:pPr>
              <w:spacing w:after="0" w:line="360" w:lineRule="auto"/>
              <w:jc w:val="center"/>
              <w:rPr>
                <w:rFonts w:cstheme="minorHAnsi"/>
                <w:iCs/>
                <w:sz w:val="10"/>
                <w:szCs w:val="20"/>
              </w:rPr>
            </w:pPr>
          </w:p>
          <w:p w:rsidR="00261452" w:rsidRPr="004949BD" w:rsidRDefault="00573AB0" w:rsidP="00261452">
            <w:pPr>
              <w:spacing w:after="0" w:line="360" w:lineRule="auto"/>
              <w:jc w:val="center"/>
              <w:rPr>
                <w:rFonts w:cstheme="minorHAnsi"/>
                <w:iCs/>
                <w:sz w:val="18"/>
                <w:szCs w:val="20"/>
              </w:rPr>
            </w:pPr>
            <w:r>
              <w:rPr>
                <w:rFonts w:cstheme="minorHAnsi"/>
                <w:iCs/>
                <w:sz w:val="18"/>
                <w:szCs w:val="20"/>
              </w:rPr>
              <w:t xml:space="preserve">WSKAZANIE MODELU I </w:t>
            </w:r>
            <w:r w:rsidR="00261452" w:rsidRPr="004949BD">
              <w:rPr>
                <w:rFonts w:cstheme="minorHAnsi"/>
                <w:iCs/>
                <w:sz w:val="18"/>
                <w:szCs w:val="20"/>
              </w:rPr>
              <w:t>SZCZEGÓŁOW</w:t>
            </w:r>
            <w:r>
              <w:rPr>
                <w:rFonts w:cstheme="minorHAnsi"/>
                <w:iCs/>
                <w:sz w:val="18"/>
                <w:szCs w:val="20"/>
              </w:rPr>
              <w:t>EGO</w:t>
            </w:r>
          </w:p>
          <w:p w:rsidR="00261452" w:rsidRPr="004949BD" w:rsidRDefault="00261452" w:rsidP="00261452">
            <w:pPr>
              <w:spacing w:after="0" w:line="360" w:lineRule="auto"/>
              <w:jc w:val="center"/>
              <w:rPr>
                <w:rFonts w:cstheme="minorHAnsi"/>
                <w:iCs/>
                <w:sz w:val="18"/>
                <w:szCs w:val="20"/>
              </w:rPr>
            </w:pPr>
            <w:r w:rsidRPr="004949BD">
              <w:rPr>
                <w:rFonts w:cstheme="minorHAnsi"/>
                <w:iCs/>
                <w:sz w:val="18"/>
                <w:szCs w:val="20"/>
              </w:rPr>
              <w:t>OPIS</w:t>
            </w:r>
            <w:r w:rsidR="00573AB0">
              <w:rPr>
                <w:rFonts w:cstheme="minorHAnsi"/>
                <w:iCs/>
                <w:sz w:val="18"/>
                <w:szCs w:val="20"/>
              </w:rPr>
              <w:t>U</w:t>
            </w:r>
            <w:r w:rsidRPr="004949BD">
              <w:rPr>
                <w:rFonts w:cstheme="minorHAnsi"/>
                <w:iCs/>
                <w:sz w:val="18"/>
                <w:szCs w:val="20"/>
              </w:rPr>
              <w:t xml:space="preserve"> PARAMETRÓW</w:t>
            </w:r>
            <w:r w:rsidR="00573AB0">
              <w:rPr>
                <w:rFonts w:cstheme="minorHAnsi"/>
                <w:iCs/>
                <w:sz w:val="18"/>
                <w:szCs w:val="20"/>
              </w:rPr>
              <w:t xml:space="preserve"> TECHNICZNYCH</w:t>
            </w:r>
            <w:r w:rsidRPr="004949BD">
              <w:rPr>
                <w:rFonts w:cstheme="minorHAnsi"/>
                <w:iCs/>
                <w:sz w:val="18"/>
                <w:szCs w:val="20"/>
              </w:rPr>
              <w:t xml:space="preserve"> OFEROWANEGO PRZEDMIOTU ZAMOWIENIA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52" w:rsidRPr="004949BD" w:rsidRDefault="00671498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18"/>
                <w:szCs w:val="20"/>
              </w:rPr>
            </w:pPr>
            <w:r w:rsidRPr="004949BD">
              <w:rPr>
                <w:rFonts w:cstheme="minorHAnsi"/>
                <w:iCs/>
                <w:sz w:val="18"/>
                <w:szCs w:val="20"/>
              </w:rPr>
              <w:t xml:space="preserve">OFEROWANY PRODUKT SPEŁNIA </w:t>
            </w:r>
            <w:r w:rsidRPr="004949BD">
              <w:rPr>
                <w:rFonts w:cstheme="minorHAnsi"/>
                <w:iCs/>
                <w:sz w:val="18"/>
                <w:szCs w:val="20"/>
              </w:rPr>
              <w:br/>
              <w:t xml:space="preserve">WYMAGANE PARAMETRY </w:t>
            </w:r>
          </w:p>
        </w:tc>
      </w:tr>
      <w:tr w:rsidR="00261452" w:rsidRPr="003D6506" w:rsidTr="00730E79">
        <w:tc>
          <w:tcPr>
            <w:tcW w:w="1266" w:type="dxa"/>
          </w:tcPr>
          <w:p w:rsidR="00671498" w:rsidRDefault="0067149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261452" w:rsidRDefault="00476655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 </w:t>
            </w:r>
            <w:r w:rsidR="00261452" w:rsidRPr="00C37BE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Kamera zewnętrzna</w:t>
            </w:r>
          </w:p>
          <w:p w:rsidR="000D1B08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typu </w:t>
            </w:r>
          </w:p>
          <w:p w:rsidR="000D1B08" w:rsidRPr="00090104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eastAsia="Times New Roman" w:cstheme="minorHAnsi"/>
                <w:sz w:val="20"/>
                <w:szCs w:val="20"/>
                <w:highlight w:val="red"/>
                <w:lang w:eastAsia="pl-PL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IP DAHUA IPC-HFW1639TC-A-IL-0280B-S6 lub równoważna</w:t>
            </w:r>
          </w:p>
        </w:tc>
        <w:tc>
          <w:tcPr>
            <w:tcW w:w="3686" w:type="dxa"/>
          </w:tcPr>
          <w:p w:rsidR="004949BD" w:rsidRDefault="004949BD" w:rsidP="003D650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75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476655" w:rsidRDefault="00476655" w:rsidP="00730E7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 w:right="74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Kąt widzenia 110°, rozdzielczość do 6 MP - 3200 × 1800 przy 20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fps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a także 2688 × 1520 przy 25/30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fps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, przetwornik CMOS 1/2,7", wbudowane oświetlenie podczerwieni i ciepłe o zasięgu do 30 metrów, funkcje kodowania ROI i SMART H.264+/H.265+, tryb obrotu, cyfrowa redukcja odblasków (DWDR), redukcja szumów 3D (3D NR), korekcja intensywności punktów świetlnych (HLC), korekcja jasności tła (BLC) oraz cyfrowy znak wodny, zasilanie 12 VDC/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PoE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, ochrona IP67, system detekcji ludzi.</w:t>
            </w:r>
          </w:p>
          <w:p w:rsidR="004949BD" w:rsidRPr="00F04800" w:rsidRDefault="004949BD" w:rsidP="003D650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75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476655" w:rsidRDefault="00476655" w:rsidP="006A1C9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cstheme="minorHAnsi"/>
                <w:iCs/>
                <w:sz w:val="20"/>
                <w:szCs w:val="20"/>
              </w:rPr>
            </w:pPr>
          </w:p>
          <w:p w:rsidR="00261452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</w:tc>
        <w:tc>
          <w:tcPr>
            <w:tcW w:w="1134" w:type="dxa"/>
          </w:tcPr>
          <w:p w:rsidR="00261452" w:rsidRDefault="00261452" w:rsidP="002614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476655" w:rsidRDefault="00261452" w:rsidP="002614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TAK *</w:t>
            </w:r>
          </w:p>
          <w:p w:rsidR="00476655" w:rsidRDefault="00261452" w:rsidP="002614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 xml:space="preserve">/ </w:t>
            </w:r>
          </w:p>
          <w:p w:rsidR="00261452" w:rsidRPr="00090104" w:rsidRDefault="00261452" w:rsidP="002614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NIE</w:t>
            </w:r>
            <w:r w:rsidR="00D876C8">
              <w:rPr>
                <w:rFonts w:cstheme="minorHAnsi"/>
                <w:iCs/>
                <w:sz w:val="20"/>
                <w:szCs w:val="20"/>
              </w:rPr>
              <w:t xml:space="preserve"> </w:t>
            </w:r>
            <w:r w:rsidRPr="00090104">
              <w:rPr>
                <w:rFonts w:cstheme="minorHAnsi"/>
                <w:iCs/>
                <w:sz w:val="20"/>
                <w:szCs w:val="20"/>
              </w:rPr>
              <w:t>*</w:t>
            </w:r>
          </w:p>
        </w:tc>
      </w:tr>
      <w:tr w:rsidR="00261452" w:rsidRPr="00443C3D" w:rsidTr="00730E79">
        <w:tc>
          <w:tcPr>
            <w:tcW w:w="1266" w:type="dxa"/>
          </w:tcPr>
          <w:p w:rsidR="00671498" w:rsidRDefault="0067149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261452" w:rsidRDefault="00476655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 </w:t>
            </w:r>
            <w:r w:rsidR="00C87B88" w:rsidRPr="00C37BE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Kamera </w:t>
            </w:r>
            <w:r w:rsidR="00C87B8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wewnętrzna</w:t>
            </w:r>
          </w:p>
          <w:p w:rsidR="000D1B08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typu </w:t>
            </w:r>
          </w:p>
          <w:p w:rsidR="000D1B08" w:rsidRPr="00090104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eastAsia="Times New Roman" w:cstheme="minorHAnsi"/>
                <w:sz w:val="20"/>
                <w:szCs w:val="20"/>
                <w:highlight w:val="red"/>
                <w:lang w:eastAsia="pl-PL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IP DAHUA IPC-HDW1639T-A-IL-0280B-S6 lub równoważna</w:t>
            </w:r>
          </w:p>
        </w:tc>
        <w:tc>
          <w:tcPr>
            <w:tcW w:w="3686" w:type="dxa"/>
          </w:tcPr>
          <w:p w:rsidR="004949BD" w:rsidRDefault="004949BD" w:rsidP="003D650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64" w:right="75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4949BD" w:rsidRPr="00F04800" w:rsidRDefault="00476655" w:rsidP="003D650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64" w:right="7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Kąt widzenia 110°, rozdzielczość do 6 MP - 3200 × 1800 przy 20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fps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a także 2688 × 1520 przy 25/30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fps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, przetwornik CMOS 1/2,7", wbudowane oświetlenie podczerwieni i ciepłe o zasięgu do 30 metrów, funkcje kodowania ROI i SMART H.264+/H.265+, tryb obrotu, cyfrowa redukcja odblasków (DWDR), redukcja szumów 3D (3D NR), korekcja intensywności punktów świetlnych (HLC), korekcja jasności tła (BLC) oraz cyfrowy znak wodny, zasilanie 12 VDC/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PoE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, ochrona IP67, system detekcji ludzi.</w:t>
            </w:r>
          </w:p>
        </w:tc>
        <w:tc>
          <w:tcPr>
            <w:tcW w:w="3260" w:type="dxa"/>
          </w:tcPr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671498" w:rsidRDefault="00476655" w:rsidP="0067149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261452" w:rsidRDefault="00476655" w:rsidP="0067149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67149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</w:tc>
        <w:tc>
          <w:tcPr>
            <w:tcW w:w="1134" w:type="dxa"/>
          </w:tcPr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TAK *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 xml:space="preserve">/ </w:t>
            </w:r>
          </w:p>
          <w:p w:rsidR="00261452" w:rsidRPr="00090104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4" w:right="75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NIE</w:t>
            </w:r>
            <w:r w:rsidR="00D876C8">
              <w:rPr>
                <w:rFonts w:cstheme="minorHAnsi"/>
                <w:iCs/>
                <w:sz w:val="20"/>
                <w:szCs w:val="20"/>
              </w:rPr>
              <w:t xml:space="preserve"> </w:t>
            </w:r>
            <w:r w:rsidRPr="00090104">
              <w:rPr>
                <w:rFonts w:cstheme="minorHAnsi"/>
                <w:iCs/>
                <w:sz w:val="20"/>
                <w:szCs w:val="20"/>
              </w:rPr>
              <w:t>*</w:t>
            </w:r>
          </w:p>
        </w:tc>
      </w:tr>
      <w:tr w:rsidR="00261452" w:rsidRPr="00443C3D" w:rsidTr="00730E79">
        <w:tc>
          <w:tcPr>
            <w:tcW w:w="1266" w:type="dxa"/>
          </w:tcPr>
          <w:p w:rsidR="00671498" w:rsidRDefault="0067149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261452" w:rsidRDefault="00476655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3. </w:t>
            </w:r>
            <w:r w:rsidR="00C87B88" w:rsidRPr="00C37BE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Uchwyt do kamery</w:t>
            </w:r>
          </w:p>
          <w:p w:rsidR="000D1B08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typu </w:t>
            </w:r>
          </w:p>
          <w:p w:rsidR="000D1B08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DAHUA PFA130-E </w:t>
            </w:r>
          </w:p>
          <w:p w:rsidR="000D1B08" w:rsidRPr="00090104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eastAsia="Times New Roman" w:cstheme="minorHAnsi"/>
                <w:sz w:val="20"/>
                <w:szCs w:val="20"/>
                <w:highlight w:val="red"/>
                <w:lang w:eastAsia="pl-PL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lub równoważny</w:t>
            </w:r>
          </w:p>
        </w:tc>
        <w:tc>
          <w:tcPr>
            <w:tcW w:w="3686" w:type="dxa"/>
          </w:tcPr>
          <w:p w:rsidR="00F04800" w:rsidRDefault="00F04800" w:rsidP="003D650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64" w:right="75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261452" w:rsidRPr="00090104" w:rsidRDefault="00476655" w:rsidP="003D650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64" w:right="75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Kompatybilny z kamerami z poz. 1 i 2. Ścienny lub sufitowy, wykonany ze stopu aluminium, zapewnia zamaskowanie przewodów połączeniowych kamery z zachowaniem estetyki wykonanej instalacji, kolor biały.</w:t>
            </w:r>
          </w:p>
        </w:tc>
        <w:tc>
          <w:tcPr>
            <w:tcW w:w="3260" w:type="dxa"/>
          </w:tcPr>
          <w:p w:rsidR="00F04800" w:rsidRDefault="00F04800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261452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TAK *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 xml:space="preserve">/ </w:t>
            </w:r>
          </w:p>
          <w:p w:rsidR="00261452" w:rsidRPr="00090104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4" w:right="75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NIE</w:t>
            </w:r>
            <w:r w:rsidR="00D876C8">
              <w:rPr>
                <w:rFonts w:cstheme="minorHAnsi"/>
                <w:iCs/>
                <w:sz w:val="20"/>
                <w:szCs w:val="20"/>
              </w:rPr>
              <w:t xml:space="preserve"> </w:t>
            </w:r>
            <w:r w:rsidRPr="00090104">
              <w:rPr>
                <w:rFonts w:cstheme="minorHAnsi"/>
                <w:iCs/>
                <w:sz w:val="20"/>
                <w:szCs w:val="20"/>
              </w:rPr>
              <w:t>*</w:t>
            </w:r>
          </w:p>
        </w:tc>
      </w:tr>
      <w:tr w:rsidR="00261452" w:rsidRPr="00443C3D" w:rsidTr="00730E79">
        <w:tc>
          <w:tcPr>
            <w:tcW w:w="1266" w:type="dxa"/>
          </w:tcPr>
          <w:p w:rsidR="004949BD" w:rsidRDefault="004949BD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261452" w:rsidRDefault="00476655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4. </w:t>
            </w:r>
            <w:r w:rsidR="00C87B88" w:rsidRPr="00C37BE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Rejestrator wideo</w:t>
            </w:r>
          </w:p>
          <w:p w:rsidR="000D1B08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typu </w:t>
            </w:r>
          </w:p>
          <w:p w:rsidR="000D1B08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IP DAHUA NVR4116HS-4KS3 </w:t>
            </w:r>
          </w:p>
          <w:p w:rsidR="000D1B08" w:rsidRPr="00090104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eastAsia="Times New Roman" w:cstheme="minorHAnsi"/>
                <w:sz w:val="20"/>
                <w:szCs w:val="20"/>
                <w:highlight w:val="red"/>
                <w:lang w:eastAsia="pl-PL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lub równoważny</w:t>
            </w:r>
          </w:p>
        </w:tc>
        <w:tc>
          <w:tcPr>
            <w:tcW w:w="3686" w:type="dxa"/>
          </w:tcPr>
          <w:p w:rsidR="00261452" w:rsidRPr="00090104" w:rsidRDefault="00476655" w:rsidP="003D650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64" w:right="75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16-portowy - obsługuje 16 szt. kamer,  obsługiwana rozdzielczość: 12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Mpx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(4K), obsługiwana pojemność dysków twardych: 20,00 TB, 1U 1HDD Lite, obsługuje formaty dekodowania Smart H.265+, H.265, Smart H.264+, H.264 i MJPEG, możliwości dekodowania: 8 × 1080p przy 30 kl./s lub 2 × 8 MP przy 30 kl., 160/160/80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/s przepustowości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przychodzącej/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rejestrującej/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wychodzącej, obsługa kamer IP o rozdzielczości do 12 MP, AI przez Rejestrator obsługuje 4-kanałową technologię SMD Plus, AI przez kamerę obsługuje wykrywanie i rozpoznawanie twarzy, ochronę obwodową, technologię SMD Plus, liczenie osób, analizę stereo i mapę cieplną, obsługuje EPTZ oraz uzbrajanie i rozbrajanie jednym kliknięciem.</w:t>
            </w:r>
          </w:p>
        </w:tc>
        <w:tc>
          <w:tcPr>
            <w:tcW w:w="3260" w:type="dxa"/>
          </w:tcPr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261452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</w:tc>
        <w:tc>
          <w:tcPr>
            <w:tcW w:w="1134" w:type="dxa"/>
          </w:tcPr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TAK *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 xml:space="preserve">/ </w:t>
            </w:r>
          </w:p>
          <w:p w:rsidR="00261452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4"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NIE</w:t>
            </w:r>
            <w:r w:rsidR="00D876C8">
              <w:rPr>
                <w:rFonts w:cstheme="minorHAnsi"/>
                <w:iCs/>
                <w:sz w:val="20"/>
                <w:szCs w:val="20"/>
              </w:rPr>
              <w:t xml:space="preserve"> </w:t>
            </w:r>
            <w:r w:rsidRPr="00090104">
              <w:rPr>
                <w:rFonts w:cstheme="minorHAnsi"/>
                <w:iCs/>
                <w:sz w:val="20"/>
                <w:szCs w:val="20"/>
              </w:rPr>
              <w:t>*</w:t>
            </w:r>
          </w:p>
          <w:p w:rsidR="00476655" w:rsidRPr="00090104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4" w:right="75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261452" w:rsidRPr="00443C3D" w:rsidTr="00730E79"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9BD" w:rsidRDefault="004949BD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261452" w:rsidRDefault="00476655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5. </w:t>
            </w:r>
            <w:r w:rsidR="00C87B88" w:rsidRPr="00C37BE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Switch</w:t>
            </w:r>
          </w:p>
          <w:p w:rsidR="000D1B08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typu </w:t>
            </w:r>
          </w:p>
          <w:p w:rsidR="000D1B08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PoE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UNV NSW2020-16T1GT1GC-POE-IN </w:t>
            </w:r>
          </w:p>
          <w:p w:rsidR="000D1B08" w:rsidRPr="00090104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eastAsia="Times New Roman" w:cstheme="minorHAnsi"/>
                <w:sz w:val="20"/>
                <w:szCs w:val="20"/>
                <w:highlight w:val="red"/>
                <w:lang w:eastAsia="pl-PL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lub równoważny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452" w:rsidRPr="00090104" w:rsidRDefault="004949BD" w:rsidP="00730E79">
            <w:pPr>
              <w:widowControl w:val="0"/>
              <w:tabs>
                <w:tab w:val="left" w:pos="286"/>
              </w:tabs>
              <w:autoSpaceDE w:val="0"/>
              <w:autoSpaceDN w:val="0"/>
              <w:spacing w:after="0" w:line="276" w:lineRule="auto"/>
              <w:ind w:left="57" w:right="7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16-portowy - obsługuje 16 szt. kamer, funkcja zasilania Power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over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Ethernet (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PoE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) 802.3af/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at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30 W/port, 225 W łącznie, 2 porty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uplink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(RJ45 +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combo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RJ45/SFP), szybkość transmisji: 100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/s: 16 Portów LAN &amp;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PoE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1000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/s: 2 Porty LAN -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Uplink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1000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/s: 1 Port SFP -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Uplink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tryby pracy: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Default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Extend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(250 m)/ VLAN, metalowa obudowa, do montażu w szafie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Rack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19".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E79" w:rsidRDefault="00730E79" w:rsidP="004949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4949BD" w:rsidRDefault="004949BD" w:rsidP="004949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949BD" w:rsidRDefault="004949BD" w:rsidP="004949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949BD" w:rsidRDefault="004949BD" w:rsidP="004949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949BD" w:rsidRDefault="004949BD" w:rsidP="004949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949BD" w:rsidRDefault="004949BD" w:rsidP="004949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949BD" w:rsidRDefault="004949BD" w:rsidP="004949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4949BD" w:rsidRDefault="004949BD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TAK *</w:t>
            </w:r>
          </w:p>
          <w:p w:rsidR="00730E79" w:rsidRDefault="00476655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 xml:space="preserve">/ </w:t>
            </w:r>
          </w:p>
          <w:p w:rsidR="00261452" w:rsidRDefault="00476655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NIE</w:t>
            </w:r>
            <w:r w:rsidR="00D876C8">
              <w:rPr>
                <w:rFonts w:cstheme="minorHAnsi"/>
                <w:iCs/>
                <w:sz w:val="20"/>
                <w:szCs w:val="20"/>
              </w:rPr>
              <w:t xml:space="preserve"> </w:t>
            </w:r>
            <w:r w:rsidRPr="00090104">
              <w:rPr>
                <w:rFonts w:cstheme="minorHAnsi"/>
                <w:iCs/>
                <w:sz w:val="20"/>
                <w:szCs w:val="20"/>
              </w:rPr>
              <w:t>*</w:t>
            </w:r>
          </w:p>
          <w:p w:rsidR="00476655" w:rsidRPr="00090104" w:rsidRDefault="00476655" w:rsidP="00476655">
            <w:pPr>
              <w:widowControl w:val="0"/>
              <w:tabs>
                <w:tab w:val="left" w:pos="286"/>
              </w:tabs>
              <w:autoSpaceDE w:val="0"/>
              <w:autoSpaceDN w:val="0"/>
              <w:spacing w:after="0" w:line="360" w:lineRule="auto"/>
              <w:ind w:right="75"/>
              <w:jc w:val="center"/>
              <w:rPr>
                <w:rFonts w:eastAsia="Times New Roman" w:cstheme="minorHAnsi"/>
                <w:sz w:val="20"/>
                <w:szCs w:val="20"/>
                <w:lang w:val="en-US" w:eastAsia="pl-PL"/>
              </w:rPr>
            </w:pPr>
          </w:p>
        </w:tc>
      </w:tr>
      <w:tr w:rsidR="00261452" w:rsidRPr="00443C3D" w:rsidTr="00730E79">
        <w:tc>
          <w:tcPr>
            <w:tcW w:w="1266" w:type="dxa"/>
          </w:tcPr>
          <w:p w:rsidR="004949BD" w:rsidRDefault="004949BD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261452" w:rsidRDefault="00476655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6. </w:t>
            </w:r>
            <w:r w:rsidR="00C87B88" w:rsidRPr="00C37BE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Szafa </w:t>
            </w:r>
            <w:proofErr w:type="spellStart"/>
            <w:r w:rsidR="00C87B88" w:rsidRPr="00C37BE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Rack</w:t>
            </w:r>
            <w:proofErr w:type="spellEnd"/>
          </w:p>
          <w:p w:rsidR="000D1B08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typu </w:t>
            </w:r>
          </w:p>
          <w:p w:rsidR="000D1B08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NEKU TS BOX 6U 19" 600mm  </w:t>
            </w:r>
          </w:p>
          <w:p w:rsidR="000D1B08" w:rsidRPr="00090104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eastAsia="Times New Roman" w:cstheme="minorHAnsi"/>
                <w:sz w:val="20"/>
                <w:szCs w:val="20"/>
                <w:highlight w:val="red"/>
                <w:lang w:eastAsia="pl-PL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lub równoważna</w:t>
            </w:r>
          </w:p>
        </w:tc>
        <w:tc>
          <w:tcPr>
            <w:tcW w:w="3686" w:type="dxa"/>
          </w:tcPr>
          <w:p w:rsidR="00730E79" w:rsidRPr="00090104" w:rsidRDefault="004949BD" w:rsidP="00730E7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 w:right="7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Wykonana z blachy stalowej, możliwość montażu drzwi jako lewych bądź prawych, przednie drzwi przeszklone, z zamkiem, boki otwierane na zatrzaski, pełny tył, otwory wentylacyjne na górze i dole szafy - od frontu oraz po bokach, miejsce na wentylator wraz z otworami montażowymi na górze, wpusty kablowe na dole i górze szafki oprawione gąbką 4 szyny </w:t>
            </w:r>
            <w:proofErr w:type="spellStart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rack</w:t>
            </w:r>
            <w:proofErr w:type="spellEnd"/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do montażu urządzeń (dwie z przodu, dwie z tyłu) z możliwością regulacji pozycji, oznaczone odstępy (1U) na listwach montażowych, złącza uziemiające w drzwiach i podstawie szafy, do montażu na ścianie w 4 punktach na tylnym panelu za pomocą kołków. Wymiary: wysokość: 6U (370mm), szerokość: 19" (600mm), głębokość: 600 (600mm), głębokość półki: 550 mm. Nośność: 45kg (dopuszczalna różnica w nośności +/- 5 kg).</w:t>
            </w:r>
          </w:p>
        </w:tc>
        <w:tc>
          <w:tcPr>
            <w:tcW w:w="3260" w:type="dxa"/>
          </w:tcPr>
          <w:p w:rsidR="00730E79" w:rsidRDefault="00730E79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730E79" w:rsidRDefault="00730E79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730E79" w:rsidRDefault="00730E79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730E79" w:rsidRDefault="00730E79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730E79" w:rsidRDefault="00730E79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730E79" w:rsidRDefault="00730E79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730E79" w:rsidRDefault="00730E79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261452" w:rsidRDefault="00730E79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</w:p>
          <w:p w:rsidR="00874EE9" w:rsidRDefault="00874EE9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</w:tc>
        <w:tc>
          <w:tcPr>
            <w:tcW w:w="1134" w:type="dxa"/>
          </w:tcPr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TAK *</w:t>
            </w:r>
          </w:p>
          <w:p w:rsidR="00730E79" w:rsidRDefault="00476655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 xml:space="preserve">/ </w:t>
            </w:r>
          </w:p>
          <w:p w:rsidR="00261452" w:rsidRDefault="00476655" w:rsidP="00730E7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NIE</w:t>
            </w:r>
            <w:r w:rsidR="00D876C8">
              <w:rPr>
                <w:rFonts w:cstheme="minorHAnsi"/>
                <w:iCs/>
                <w:sz w:val="20"/>
                <w:szCs w:val="20"/>
              </w:rPr>
              <w:t xml:space="preserve"> </w:t>
            </w:r>
            <w:r w:rsidRPr="00090104">
              <w:rPr>
                <w:rFonts w:cstheme="minorHAnsi"/>
                <w:iCs/>
                <w:sz w:val="20"/>
                <w:szCs w:val="20"/>
              </w:rPr>
              <w:t>*</w:t>
            </w:r>
          </w:p>
          <w:p w:rsidR="00476655" w:rsidRPr="00090104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9" w:right="75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261452" w:rsidRPr="00443C3D" w:rsidTr="00730E79">
        <w:tc>
          <w:tcPr>
            <w:tcW w:w="1266" w:type="dxa"/>
          </w:tcPr>
          <w:p w:rsidR="00874EE9" w:rsidRDefault="00874EE9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261452" w:rsidRDefault="00476655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C87B88" w:rsidRPr="00C37BE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Patch</w:t>
            </w:r>
            <w:proofErr w:type="spellEnd"/>
            <w:r w:rsidR="00C87B88" w:rsidRPr="00C37BE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panel</w:t>
            </w:r>
          </w:p>
          <w:p w:rsidR="000D1B08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typu </w:t>
            </w:r>
          </w:p>
          <w:p w:rsidR="000D1B08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RACK 19" kat.5e 24p FTP 1U NEKU </w:t>
            </w:r>
          </w:p>
          <w:p w:rsidR="000D1B08" w:rsidRPr="00090104" w:rsidRDefault="000D1B08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lub równoważny</w:t>
            </w:r>
          </w:p>
        </w:tc>
        <w:tc>
          <w:tcPr>
            <w:tcW w:w="3686" w:type="dxa"/>
          </w:tcPr>
          <w:p w:rsidR="00261452" w:rsidRPr="00090104" w:rsidRDefault="00874EE9" w:rsidP="003D650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29" w:right="75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Wykonany w standardzie 19” o wysokości 1U, zintegrowana półka kablowa umożliwiająca przymocowanie kabli za pomocą opasek, półka ze złączami przykryta metalową obudową, 24 ekranowane porty RJ45, złącze szczelinowe typu IDC LSA dla kabli o AWG 22 - AWG 26, kolorowe kodowanie złącza zgodnie ze schematem rozszycia T568A i T568B, posiada elementy mocujące do szafy teleinformatycznej oraz opaski kablowe.</w:t>
            </w:r>
          </w:p>
        </w:tc>
        <w:tc>
          <w:tcPr>
            <w:tcW w:w="3260" w:type="dxa"/>
          </w:tcPr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261452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TAK *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 xml:space="preserve">/ </w:t>
            </w:r>
          </w:p>
          <w:p w:rsidR="00261452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9"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NIE</w:t>
            </w:r>
            <w:r w:rsidR="00D876C8">
              <w:rPr>
                <w:rFonts w:cstheme="minorHAnsi"/>
                <w:iCs/>
                <w:sz w:val="20"/>
                <w:szCs w:val="20"/>
              </w:rPr>
              <w:t xml:space="preserve"> </w:t>
            </w:r>
            <w:r w:rsidRPr="00090104">
              <w:rPr>
                <w:rFonts w:cstheme="minorHAnsi"/>
                <w:iCs/>
                <w:sz w:val="20"/>
                <w:szCs w:val="20"/>
              </w:rPr>
              <w:t>*</w:t>
            </w:r>
          </w:p>
          <w:p w:rsidR="00476655" w:rsidRPr="00090104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9" w:right="75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261452" w:rsidRPr="00443C3D" w:rsidTr="00730E79">
        <w:tc>
          <w:tcPr>
            <w:tcW w:w="1266" w:type="dxa"/>
          </w:tcPr>
          <w:p w:rsidR="00A017BD" w:rsidRDefault="00A017BD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261452" w:rsidRDefault="00476655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8. </w:t>
            </w:r>
            <w:r w:rsidR="00C87B88" w:rsidRPr="00C37BE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Dysk HDD</w:t>
            </w:r>
          </w:p>
          <w:p w:rsidR="00983726" w:rsidRDefault="00983726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8372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 rejestratora typu WD PURPLE </w:t>
            </w:r>
          </w:p>
          <w:p w:rsidR="000D1B08" w:rsidRPr="00090104" w:rsidRDefault="00983726" w:rsidP="000D1B0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83726">
              <w:rPr>
                <w:rFonts w:ascii="Calibri" w:hAnsi="Calibri" w:cs="Calibri"/>
                <w:color w:val="000000"/>
                <w:sz w:val="20"/>
                <w:szCs w:val="20"/>
              </w:rPr>
              <w:t>lub równoważny</w:t>
            </w:r>
          </w:p>
        </w:tc>
        <w:tc>
          <w:tcPr>
            <w:tcW w:w="3686" w:type="dxa"/>
          </w:tcPr>
          <w:p w:rsidR="00261452" w:rsidRDefault="00983726" w:rsidP="003D650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29" w:right="7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83726">
              <w:rPr>
                <w:rFonts w:ascii="Calibri" w:hAnsi="Calibri" w:cs="Calibri"/>
                <w:color w:val="000000"/>
                <w:sz w:val="20"/>
                <w:szCs w:val="20"/>
              </w:rPr>
              <w:t>Pojemność dysku umożliwiająca zapis obrazu z kamer</w:t>
            </w:r>
            <w:bookmarkStart w:id="0" w:name="_GoBack"/>
            <w:bookmarkEnd w:id="0"/>
            <w:r w:rsidRPr="0098372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przez minimum 14 dni</w:t>
            </w:r>
            <w:r w:rsidR="00874EE9"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format obudowy 3,5 cala, konstrukcja specjalnie zaprojektowana do systemów monitoringu wizyjnego, magazyn danych klasy </w:t>
            </w:r>
            <w:proofErr w:type="spellStart"/>
            <w:r w:rsidR="00874EE9"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surveillance</w:t>
            </w:r>
            <w:proofErr w:type="spellEnd"/>
            <w:r w:rsidR="00874EE9" w:rsidRPr="00C37BE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ograniczający zjawisko utraty klatek wideo, algorytmy buforowania dostosowane do wymagań środowisk monitoringu, zmiana priorytetu alokacji zapisu i zapobiegawcze algorytmy buforowania, obsługa transmisji strumieniowej TLER i ATA, obsługa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="00874EE9" w:rsidRPr="00C37BEE">
              <w:rPr>
                <w:rFonts w:ascii="Calibri" w:hAnsi="Calibri" w:cs="Calibri"/>
                <w:color w:val="000000"/>
                <w:sz w:val="20"/>
                <w:szCs w:val="20"/>
              </w:rPr>
              <w:t>do ośmiu dysków.</w:t>
            </w:r>
          </w:p>
          <w:p w:rsidR="00874EE9" w:rsidRPr="00090104" w:rsidRDefault="00874EE9" w:rsidP="003D650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29" w:right="75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874EE9" w:rsidRDefault="00874EE9" w:rsidP="00874E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…………………………………………………………</w:t>
            </w:r>
          </w:p>
          <w:p w:rsidR="00261452" w:rsidRDefault="00261452" w:rsidP="002614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both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TAK *</w:t>
            </w:r>
          </w:p>
          <w:p w:rsidR="00476655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 xml:space="preserve">/ </w:t>
            </w:r>
          </w:p>
          <w:p w:rsidR="00261452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9" w:right="75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90104">
              <w:rPr>
                <w:rFonts w:cstheme="minorHAnsi"/>
                <w:iCs/>
                <w:sz w:val="20"/>
                <w:szCs w:val="20"/>
              </w:rPr>
              <w:t>NIE</w:t>
            </w:r>
            <w:r w:rsidR="00D876C8">
              <w:rPr>
                <w:rFonts w:cstheme="minorHAnsi"/>
                <w:iCs/>
                <w:sz w:val="20"/>
                <w:szCs w:val="20"/>
              </w:rPr>
              <w:t xml:space="preserve"> </w:t>
            </w:r>
            <w:r w:rsidRPr="00090104">
              <w:rPr>
                <w:rFonts w:cstheme="minorHAnsi"/>
                <w:iCs/>
                <w:sz w:val="20"/>
                <w:szCs w:val="20"/>
              </w:rPr>
              <w:t>*</w:t>
            </w:r>
          </w:p>
          <w:p w:rsidR="00476655" w:rsidRPr="00090104" w:rsidRDefault="00476655" w:rsidP="0047665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9" w:right="75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:rsidR="00F601AB" w:rsidRDefault="00F601AB" w:rsidP="00F601AB">
      <w:pPr>
        <w:spacing w:after="200" w:line="276" w:lineRule="auto"/>
        <w:rPr>
          <w:rFonts w:cstheme="minorHAnsi"/>
          <w:sz w:val="20"/>
          <w:szCs w:val="20"/>
        </w:rPr>
      </w:pPr>
    </w:p>
    <w:p w:rsidR="00EE1C0C" w:rsidRDefault="00EE1C0C" w:rsidP="00EE1C0C">
      <w:pPr>
        <w:spacing w:after="200" w:line="276" w:lineRule="auto"/>
        <w:ind w:right="-648"/>
        <w:rPr>
          <w:rFonts w:cstheme="minorHAnsi"/>
          <w:sz w:val="20"/>
          <w:szCs w:val="20"/>
        </w:rPr>
      </w:pPr>
      <w:r w:rsidRPr="009E3414">
        <w:rPr>
          <w:rFonts w:cstheme="minorHAnsi"/>
          <w:sz w:val="20"/>
          <w:szCs w:val="20"/>
        </w:rPr>
        <w:t>* - niepotrzebne skreślić</w:t>
      </w:r>
    </w:p>
    <w:p w:rsidR="009E3414" w:rsidRDefault="009E3414" w:rsidP="00EE1C0C">
      <w:pPr>
        <w:spacing w:after="200" w:line="276" w:lineRule="auto"/>
        <w:ind w:right="-648"/>
        <w:rPr>
          <w:rFonts w:cstheme="minorHAnsi"/>
          <w:sz w:val="20"/>
          <w:szCs w:val="20"/>
        </w:rPr>
      </w:pPr>
    </w:p>
    <w:p w:rsidR="00EE1C0C" w:rsidRPr="00F601AB" w:rsidRDefault="00EE1C0C" w:rsidP="00F601AB">
      <w:pPr>
        <w:spacing w:after="200" w:line="276" w:lineRule="auto"/>
        <w:ind w:right="-468"/>
        <w:jc w:val="both"/>
        <w:rPr>
          <w:rFonts w:cstheme="minorHAnsi"/>
          <w:color w:val="000000" w:themeColor="text1"/>
          <w:sz w:val="20"/>
          <w:szCs w:val="20"/>
        </w:rPr>
      </w:pPr>
      <w:r w:rsidRPr="00F601AB">
        <w:rPr>
          <w:rFonts w:cstheme="minorHAnsi"/>
          <w:color w:val="000000" w:themeColor="text1"/>
          <w:sz w:val="20"/>
          <w:szCs w:val="20"/>
        </w:rPr>
        <w:t>Oświadczam, że oferowany powyżej sprzęt  jest nowy, nie użytkowany, kompletny i będzie gotowy do użytkowania bez żadnych dodatkowych zakupów i inwestycji oraz spełnia wszelkie uregulowane prawem założenia norm jakościowych, odpowiednich rozporządzeń i dyrektyw dla tego typu urządzeń.</w:t>
      </w:r>
    </w:p>
    <w:p w:rsidR="00EE1C0C" w:rsidRDefault="00EE1C0C"/>
    <w:p w:rsidR="00F601AB" w:rsidRDefault="00F601AB"/>
    <w:p w:rsidR="00EE1C0C" w:rsidRDefault="00EE1C0C" w:rsidP="00EE1C0C">
      <w:pPr>
        <w:ind w:left="5664"/>
      </w:pPr>
      <w:r>
        <w:t>…………………………………………………….</w:t>
      </w:r>
    </w:p>
    <w:p w:rsidR="00EE1C0C" w:rsidRDefault="00874EE9" w:rsidP="00EE1C0C">
      <w:pPr>
        <w:ind w:left="5664" w:firstLine="708"/>
      </w:pPr>
      <w:r>
        <w:t xml:space="preserve">    </w:t>
      </w:r>
      <w:r w:rsidR="00EE1C0C">
        <w:t xml:space="preserve">Data i podpis </w:t>
      </w:r>
    </w:p>
    <w:sectPr w:rsidR="00EE1C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9BD" w:rsidRDefault="004949BD" w:rsidP="00F601AB">
      <w:pPr>
        <w:spacing w:after="0" w:line="240" w:lineRule="auto"/>
      </w:pPr>
      <w:r>
        <w:separator/>
      </w:r>
    </w:p>
  </w:endnote>
  <w:endnote w:type="continuationSeparator" w:id="0">
    <w:p w:rsidR="004949BD" w:rsidRDefault="004949BD" w:rsidP="00F60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9BD" w:rsidRDefault="004949BD" w:rsidP="00F601AB">
      <w:pPr>
        <w:spacing w:after="0" w:line="240" w:lineRule="auto"/>
      </w:pPr>
      <w:r>
        <w:separator/>
      </w:r>
    </w:p>
  </w:footnote>
  <w:footnote w:type="continuationSeparator" w:id="0">
    <w:p w:rsidR="004949BD" w:rsidRDefault="004949BD" w:rsidP="00F60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9BD" w:rsidRPr="00F601AB" w:rsidRDefault="006C4C5F" w:rsidP="00F601AB">
    <w:pPr>
      <w:spacing w:line="276" w:lineRule="auto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Znak</w:t>
    </w:r>
    <w:r w:rsidR="004949BD" w:rsidRPr="003D6506">
      <w:rPr>
        <w:rFonts w:cstheme="minorHAnsi"/>
        <w:sz w:val="20"/>
        <w:szCs w:val="20"/>
      </w:rPr>
      <w:t xml:space="preserve"> sprawy: </w:t>
    </w:r>
    <w:r w:rsidR="004949BD" w:rsidRPr="006038AC">
      <w:rPr>
        <w:rFonts w:cstheme="minorHAnsi"/>
        <w:b/>
        <w:sz w:val="20"/>
        <w:szCs w:val="20"/>
      </w:rPr>
      <w:t>MZŻ.26</w:t>
    </w:r>
    <w:r w:rsidR="004949BD">
      <w:rPr>
        <w:rFonts w:cstheme="minorHAnsi"/>
        <w:b/>
        <w:sz w:val="20"/>
        <w:szCs w:val="20"/>
      </w:rPr>
      <w:t>2</w:t>
    </w:r>
    <w:r w:rsidR="004949BD" w:rsidRPr="006038AC">
      <w:rPr>
        <w:rFonts w:cstheme="minorHAnsi"/>
        <w:b/>
        <w:sz w:val="20"/>
        <w:szCs w:val="20"/>
      </w:rPr>
      <w:t>.</w:t>
    </w:r>
    <w:r w:rsidR="004949BD">
      <w:rPr>
        <w:rFonts w:cstheme="minorHAnsi"/>
        <w:b/>
        <w:sz w:val="20"/>
        <w:szCs w:val="20"/>
      </w:rPr>
      <w:t>5</w:t>
    </w:r>
    <w:r w:rsidR="004949BD" w:rsidRPr="006038AC">
      <w:rPr>
        <w:rFonts w:cstheme="minorHAnsi"/>
        <w:b/>
        <w:sz w:val="20"/>
        <w:szCs w:val="20"/>
      </w:rPr>
      <w:t>.202</w:t>
    </w:r>
    <w:r w:rsidR="004949BD">
      <w:rPr>
        <w:rFonts w:cstheme="minorHAnsi"/>
        <w:b/>
        <w:sz w:val="20"/>
        <w:szCs w:val="20"/>
      </w:rPr>
      <w:t>6</w:t>
    </w:r>
    <w:r w:rsidR="004949BD" w:rsidRPr="006038AC">
      <w:rPr>
        <w:rFonts w:cstheme="minorHAnsi"/>
        <w:b/>
        <w:sz w:val="20"/>
        <w:szCs w:val="20"/>
      </w:rPr>
      <w:t>.I</w:t>
    </w:r>
    <w:r w:rsidR="004949BD" w:rsidRPr="003D6506">
      <w:rPr>
        <w:rFonts w:cstheme="minorHAnsi"/>
        <w:sz w:val="20"/>
        <w:szCs w:val="20"/>
      </w:rPr>
      <w:t xml:space="preserve"> </w:t>
    </w:r>
    <w:r w:rsidR="004949BD" w:rsidRPr="003D6506">
      <w:rPr>
        <w:rFonts w:cstheme="minorHAnsi"/>
        <w:sz w:val="20"/>
        <w:szCs w:val="20"/>
      </w:rPr>
      <w:tab/>
    </w:r>
    <w:r w:rsidR="004949BD" w:rsidRPr="003D6506">
      <w:rPr>
        <w:rFonts w:cstheme="minorHAnsi"/>
        <w:sz w:val="20"/>
        <w:szCs w:val="20"/>
      </w:rPr>
      <w:tab/>
    </w:r>
    <w:r w:rsidR="004949BD" w:rsidRPr="003D6506">
      <w:rPr>
        <w:rFonts w:cstheme="minorHAnsi"/>
        <w:sz w:val="20"/>
        <w:szCs w:val="20"/>
      </w:rPr>
      <w:tab/>
    </w:r>
    <w:r w:rsidR="004949BD" w:rsidRPr="003D6506">
      <w:rPr>
        <w:rFonts w:cstheme="minorHAnsi"/>
        <w:sz w:val="20"/>
        <w:szCs w:val="20"/>
      </w:rPr>
      <w:tab/>
    </w:r>
    <w:r w:rsidR="004949BD" w:rsidRPr="003D6506">
      <w:rPr>
        <w:rFonts w:cstheme="minorHAnsi"/>
        <w:sz w:val="20"/>
        <w:szCs w:val="20"/>
      </w:rPr>
      <w:tab/>
    </w:r>
    <w:r w:rsidR="004949BD" w:rsidRPr="003D6506">
      <w:rPr>
        <w:rFonts w:cstheme="minorHAnsi"/>
        <w:sz w:val="20"/>
        <w:szCs w:val="20"/>
      </w:rPr>
      <w:tab/>
    </w:r>
    <w:r w:rsidR="004949BD" w:rsidRPr="006038AC">
      <w:rPr>
        <w:rFonts w:cstheme="minorHAnsi"/>
        <w:b/>
        <w:sz w:val="20"/>
        <w:szCs w:val="20"/>
      </w:rPr>
      <w:t xml:space="preserve"> </w:t>
    </w:r>
    <w:r w:rsidR="004949BD">
      <w:rPr>
        <w:rFonts w:cstheme="minorHAnsi"/>
        <w:b/>
        <w:sz w:val="20"/>
        <w:szCs w:val="20"/>
      </w:rPr>
      <w:t xml:space="preserve">            </w:t>
    </w:r>
    <w:r w:rsidR="004949BD" w:rsidRPr="006038AC">
      <w:rPr>
        <w:rFonts w:cstheme="minorHAnsi"/>
        <w:b/>
        <w:sz w:val="20"/>
        <w:szCs w:val="20"/>
      </w:rPr>
      <w:t xml:space="preserve">    załącznik nr 12</w:t>
    </w:r>
    <w:r w:rsidR="004949BD">
      <w:rPr>
        <w:rFonts w:cstheme="minorHAnsi"/>
        <w:sz w:val="20"/>
        <w:szCs w:val="20"/>
      </w:rPr>
      <w:t xml:space="preserve"> do SWZ</w:t>
    </w:r>
  </w:p>
  <w:p w:rsidR="004949BD" w:rsidRDefault="004949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72747"/>
    <w:multiLevelType w:val="hybridMultilevel"/>
    <w:tmpl w:val="F9607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F4989"/>
    <w:multiLevelType w:val="hybridMultilevel"/>
    <w:tmpl w:val="26C84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D066D"/>
    <w:multiLevelType w:val="hybridMultilevel"/>
    <w:tmpl w:val="A612A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06"/>
    <w:rsid w:val="000016DE"/>
    <w:rsid w:val="00075C97"/>
    <w:rsid w:val="00090104"/>
    <w:rsid w:val="000C1437"/>
    <w:rsid w:val="000D1B08"/>
    <w:rsid w:val="000E79CA"/>
    <w:rsid w:val="001032E8"/>
    <w:rsid w:val="00126E75"/>
    <w:rsid w:val="001366E0"/>
    <w:rsid w:val="00151F6A"/>
    <w:rsid w:val="00190A48"/>
    <w:rsid w:val="00215901"/>
    <w:rsid w:val="00241030"/>
    <w:rsid w:val="00252190"/>
    <w:rsid w:val="00254112"/>
    <w:rsid w:val="00261452"/>
    <w:rsid w:val="00294E30"/>
    <w:rsid w:val="002E5C2F"/>
    <w:rsid w:val="00315F99"/>
    <w:rsid w:val="0032757E"/>
    <w:rsid w:val="00371D4F"/>
    <w:rsid w:val="003B1838"/>
    <w:rsid w:val="003D6506"/>
    <w:rsid w:val="003E58D5"/>
    <w:rsid w:val="00476655"/>
    <w:rsid w:val="00493258"/>
    <w:rsid w:val="004949BD"/>
    <w:rsid w:val="004F50BA"/>
    <w:rsid w:val="0053637B"/>
    <w:rsid w:val="005638CA"/>
    <w:rsid w:val="00573AB0"/>
    <w:rsid w:val="005A5D18"/>
    <w:rsid w:val="005D385A"/>
    <w:rsid w:val="006038AC"/>
    <w:rsid w:val="00607F92"/>
    <w:rsid w:val="006108EB"/>
    <w:rsid w:val="0066516B"/>
    <w:rsid w:val="00671498"/>
    <w:rsid w:val="006A1C94"/>
    <w:rsid w:val="006C4C5F"/>
    <w:rsid w:val="00730E79"/>
    <w:rsid w:val="00747BEC"/>
    <w:rsid w:val="007928A5"/>
    <w:rsid w:val="007B7E15"/>
    <w:rsid w:val="007C517E"/>
    <w:rsid w:val="007C676A"/>
    <w:rsid w:val="007E0462"/>
    <w:rsid w:val="0080335D"/>
    <w:rsid w:val="008518FA"/>
    <w:rsid w:val="00874EE9"/>
    <w:rsid w:val="008B3465"/>
    <w:rsid w:val="008C05BA"/>
    <w:rsid w:val="00943BE5"/>
    <w:rsid w:val="009640D9"/>
    <w:rsid w:val="009717E4"/>
    <w:rsid w:val="00983726"/>
    <w:rsid w:val="009A247A"/>
    <w:rsid w:val="009E3414"/>
    <w:rsid w:val="00A017BD"/>
    <w:rsid w:val="00A25DB0"/>
    <w:rsid w:val="00A75DA6"/>
    <w:rsid w:val="00AB1137"/>
    <w:rsid w:val="00AC1C4D"/>
    <w:rsid w:val="00AC37FB"/>
    <w:rsid w:val="00AE3C5D"/>
    <w:rsid w:val="00AE6301"/>
    <w:rsid w:val="00AF6931"/>
    <w:rsid w:val="00B34AC2"/>
    <w:rsid w:val="00B82378"/>
    <w:rsid w:val="00BC0E5E"/>
    <w:rsid w:val="00BE65E6"/>
    <w:rsid w:val="00BF1DBC"/>
    <w:rsid w:val="00C74444"/>
    <w:rsid w:val="00C87B88"/>
    <w:rsid w:val="00CA47FD"/>
    <w:rsid w:val="00D2350C"/>
    <w:rsid w:val="00D843C3"/>
    <w:rsid w:val="00D876C8"/>
    <w:rsid w:val="00DD2A85"/>
    <w:rsid w:val="00E012BB"/>
    <w:rsid w:val="00E05A14"/>
    <w:rsid w:val="00ED4889"/>
    <w:rsid w:val="00EE1C0C"/>
    <w:rsid w:val="00F04800"/>
    <w:rsid w:val="00F44B07"/>
    <w:rsid w:val="00F44E73"/>
    <w:rsid w:val="00F6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EF6B5"/>
  <w15:chartTrackingRefBased/>
  <w15:docId w15:val="{39793842-7648-45B6-9A15-7F234A944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D65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65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6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01AB"/>
  </w:style>
  <w:style w:type="paragraph" w:styleId="Stopka">
    <w:name w:val="footer"/>
    <w:basedOn w:val="Normalny"/>
    <w:link w:val="StopkaZnak"/>
    <w:uiPriority w:val="99"/>
    <w:unhideWhenUsed/>
    <w:rsid w:val="00F6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0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970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Majewska</dc:creator>
  <cp:keywords/>
  <dc:description/>
  <cp:lastModifiedBy>Marcin Jaras</cp:lastModifiedBy>
  <cp:revision>79</cp:revision>
  <cp:lastPrinted>2022-07-12T07:58:00Z</cp:lastPrinted>
  <dcterms:created xsi:type="dcterms:W3CDTF">2022-07-12T06:28:00Z</dcterms:created>
  <dcterms:modified xsi:type="dcterms:W3CDTF">2026-03-26T10:58:00Z</dcterms:modified>
</cp:coreProperties>
</file>